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项目名称：能源审计服务</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项目编号：BSRMYY-YNCG-2024-07004</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供应商资格条件</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项目介绍</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3.报价表。</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5.法人授权委托书。</w:t>
      </w:r>
    </w:p>
    <w:p>
      <w:pPr>
        <w:autoSpaceDE w:val="0"/>
        <w:autoSpaceDN w:val="0"/>
        <w:adjustRightInd w:val="0"/>
        <w:snapToGrid w:val="0"/>
        <w:spacing w:line="360" w:lineRule="auto"/>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6.本项目其他采购人的业绩资料（如合同或发票）。</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7.其他可以证明投标人有能力完成本项目的佐证材料（如公司介绍、产品检测报告等）。</w:t>
      </w:r>
    </w:p>
    <w:p>
      <w:pPr>
        <w:autoSpaceDE w:val="0"/>
        <w:autoSpaceDN w:val="0"/>
        <w:adjustRightInd w:val="0"/>
        <w:snapToGrid w:val="0"/>
        <w:spacing w:line="360" w:lineRule="auto"/>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8.投标产品介绍（能查看到产品参数）</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9.</w:t>
      </w:r>
      <w:r>
        <w:rPr>
          <w:rFonts w:hint="eastAsia" w:ascii="仿宋_GB2312" w:hAnsi="宋体" w:eastAsia="仿宋_GB2312" w:cs="宋体"/>
          <w:color w:val="auto"/>
          <w:sz w:val="32"/>
          <w:szCs w:val="32"/>
          <w:lang w:val="en-US" w:eastAsia="zh-CN"/>
        </w:rPr>
        <w:t>投标廉政承诺。</w:t>
      </w:r>
    </w:p>
    <w:p>
      <w:pPr>
        <w:autoSpaceDE w:val="0"/>
        <w:autoSpaceDN w:val="0"/>
        <w:adjustRightInd w:val="0"/>
        <w:snapToGrid w:val="0"/>
        <w:spacing w:line="360" w:lineRule="auto"/>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10.密封档案袋格式要求。</w:t>
      </w: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pageBreakBefore w:val="0"/>
        <w:kinsoku/>
        <w:wordWrap/>
        <w:overflowPunct/>
        <w:topLinePunct w:val="0"/>
        <w:autoSpaceDE/>
        <w:autoSpaceDN/>
        <w:bidi w:val="0"/>
        <w:adjustRightInd/>
        <w:snapToGrid w:val="0"/>
        <w:spacing w:line="520" w:lineRule="exact"/>
        <w:ind w:left="0" w:leftChars="0" w:right="0" w:firstLine="643" w:firstLineChars="200"/>
        <w:jc w:val="both"/>
        <w:textAlignment w:val="auto"/>
        <w:outlineLvl w:val="9"/>
        <w:rPr>
          <w:rFonts w:hint="eastAsia" w:ascii="微软雅黑" w:hAnsi="微软雅黑" w:eastAsia="微软雅黑" w:cs="微软雅黑"/>
          <w:b/>
          <w:bCs/>
          <w:color w:val="auto"/>
          <w:sz w:val="30"/>
          <w:szCs w:val="30"/>
          <w:lang w:eastAsia="zh-CN"/>
        </w:rPr>
      </w:pPr>
      <w:r>
        <w:rPr>
          <w:rFonts w:hint="eastAsia" w:ascii="仿宋_GB2312" w:hAnsi="Arial" w:eastAsia="仿宋_GB2312" w:cstheme="minorBidi"/>
          <w:b/>
          <w:color w:val="auto"/>
          <w:kern w:val="2"/>
          <w:sz w:val="32"/>
          <w:szCs w:val="32"/>
          <w:lang w:val="en-US" w:eastAsia="zh-CN" w:bidi="ar-SA"/>
        </w:rPr>
        <w:t>1.</w:t>
      </w:r>
      <w:r>
        <w:rPr>
          <w:rFonts w:hint="eastAsia" w:ascii="微软雅黑" w:hAnsi="微软雅黑" w:eastAsia="微软雅黑" w:cs="微软雅黑"/>
          <w:b/>
          <w:bCs/>
          <w:color w:val="auto"/>
          <w:sz w:val="30"/>
          <w:szCs w:val="30"/>
          <w:lang w:eastAsia="zh-CN"/>
        </w:rPr>
        <w:t>供应商</w:t>
      </w:r>
      <w:r>
        <w:rPr>
          <w:rFonts w:hint="eastAsia" w:ascii="微软雅黑" w:hAnsi="微软雅黑" w:eastAsia="微软雅黑" w:cs="微软雅黑"/>
          <w:b/>
          <w:bCs/>
          <w:color w:val="auto"/>
          <w:sz w:val="30"/>
          <w:szCs w:val="30"/>
        </w:rPr>
        <w:t>资格</w:t>
      </w:r>
      <w:r>
        <w:rPr>
          <w:rFonts w:hint="eastAsia" w:ascii="微软雅黑" w:hAnsi="微软雅黑" w:eastAsia="微软雅黑" w:cs="微软雅黑"/>
          <w:b/>
          <w:bCs/>
          <w:color w:val="auto"/>
          <w:sz w:val="30"/>
          <w:szCs w:val="30"/>
          <w:lang w:eastAsia="zh-CN"/>
        </w:rPr>
        <w:t>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00" w:firstLineChars="200"/>
        <w:jc w:val="both"/>
        <w:textAlignment w:val="auto"/>
        <w:outlineLvl w:val="9"/>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（一）一般资质条件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w:t>
      </w:r>
      <w:r>
        <w:rPr>
          <w:rFonts w:hint="eastAsia" w:ascii="方正仿宋_GBK" w:hAnsi="方正仿宋_GBK" w:eastAsia="方正仿宋_GBK" w:cs="方正仿宋_GBK"/>
          <w:b/>
          <w:color w:val="auto"/>
          <w:kern w:val="2"/>
          <w:sz w:val="32"/>
          <w:szCs w:val="32"/>
          <w:lang w:val="en-US" w:eastAsia="zh-CN" w:bidi="ar-SA"/>
        </w:rPr>
        <w:t>公司营业执照（须圈出符合资质要求的经营范围和有效期）</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（二）特定资格条件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属于</w:t>
      </w:r>
      <w:r>
        <w:rPr>
          <w:rFonts w:hint="eastAsia" w:ascii="方正仿宋_GBK" w:hAnsi="方正仿宋_GBK" w:eastAsia="方正仿宋_GBK" w:cs="方正仿宋_GBK"/>
          <w:color w:val="auto"/>
          <w:sz w:val="32"/>
          <w:szCs w:val="32"/>
        </w:rPr>
        <w:t>重庆市能源审计服务机构库中备案的能源审计服务机构（以重庆市机关事务管理局相关公示文件为准）</w:t>
      </w:r>
      <w:r>
        <w:rPr>
          <w:rFonts w:hint="eastAsia" w:ascii="方正仿宋_GBK" w:hAnsi="方正仿宋_GBK" w:eastAsia="方正仿宋_GBK" w:cs="方正仿宋_GBK"/>
          <w:color w:val="auto"/>
          <w:sz w:val="32"/>
          <w:szCs w:val="32"/>
          <w:lang w:eastAsia="zh-CN"/>
        </w:rPr>
        <w:t>。</w:t>
      </w:r>
    </w:p>
    <w:p>
      <w:pPr>
        <w:ind w:left="902" w:leftChars="200" w:hanging="482" w:hangingChars="150"/>
        <w:rPr>
          <w:rFonts w:hint="eastAsia" w:ascii="仿宋_GB2312" w:hAnsi="Arial" w:eastAsia="仿宋_GB2312" w:cstheme="minorBidi"/>
          <w:b/>
          <w:color w:val="auto"/>
          <w:kern w:val="2"/>
          <w:sz w:val="32"/>
          <w:szCs w:val="32"/>
          <w:lang w:val="en-US" w:eastAsia="zh-CN" w:bidi="ar-SA"/>
        </w:rPr>
      </w:pPr>
    </w:p>
    <w:p>
      <w:pPr>
        <w:jc w:val="both"/>
        <w:rPr>
          <w:rFonts w:hint="default" w:ascii="仿宋_GB2312" w:hAnsi="Arial" w:eastAsia="仿宋_GB2312" w:cstheme="minorBidi"/>
          <w:b/>
          <w:color w:val="auto"/>
          <w:kern w:val="2"/>
          <w:sz w:val="24"/>
          <w:szCs w:val="24"/>
          <w:lang w:val="en-US" w:eastAsia="zh-CN" w:bidi="ar-SA"/>
        </w:rPr>
      </w:pP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项目详情  </w:t>
      </w:r>
    </w:p>
    <w:tbl>
      <w:tblPr>
        <w:tblStyle w:val="11"/>
        <w:tblW w:w="15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6"/>
        <w:gridCol w:w="1024"/>
        <w:gridCol w:w="1587"/>
        <w:gridCol w:w="581"/>
        <w:gridCol w:w="1683"/>
        <w:gridCol w:w="1812"/>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5986" w:type="dxa"/>
          <w:trHeight w:val="538" w:hRule="atLeast"/>
          <w:jc w:val="center"/>
        </w:trPr>
        <w:tc>
          <w:tcPr>
            <w:tcW w:w="9178"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630" w:leftChars="0" w:right="0" w:rightChars="0"/>
              <w:jc w:val="both"/>
              <w:textAlignment w:val="auto"/>
              <w:outlineLvl w:val="9"/>
              <w:rPr>
                <w:rFonts w:hint="default"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一、服务要求（须完全响应）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5986" w:type="dxa"/>
          <w:trHeight w:val="2524" w:hRule="atLeast"/>
          <w:jc w:val="center"/>
        </w:trPr>
        <w:tc>
          <w:tcPr>
            <w:tcW w:w="9178"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right="0" w:rightChars="0" w:firstLine="640" w:firstLineChars="200"/>
              <w:jc w:val="both"/>
              <w:textAlignment w:val="auto"/>
              <w:outlineLvl w:val="9"/>
              <w:rPr>
                <w:rFonts w:hint="default"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对重庆市璧山区人民医院新院区已建成建筑及医院所有区域，按照《公共机构能源审计技术导则》要求，开展能源审计工作，并提交能源审计报告，配合审计报告的市级专家审查。具体审计区域明细：</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Before w:val="1"/>
          <w:wBefore w:w="5986" w:type="dxa"/>
          <w:trHeight w:val="567" w:hRule="atLeast"/>
        </w:trPr>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建筑</w:t>
            </w:r>
          </w:p>
        </w:tc>
        <w:tc>
          <w:tcPr>
            <w:tcW w:w="15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地上楼层</w:t>
            </w:r>
          </w:p>
        </w:tc>
        <w:tc>
          <w:tcPr>
            <w:tcW w:w="226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地上建筑面积（㎡）</w:t>
            </w:r>
          </w:p>
        </w:tc>
        <w:tc>
          <w:tcPr>
            <w:tcW w:w="18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地下楼层</w:t>
            </w:r>
          </w:p>
        </w:tc>
        <w:tc>
          <w:tcPr>
            <w:tcW w:w="249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地下建筑面积（㎡）</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Before w:val="1"/>
          <w:wBefore w:w="5986" w:type="dxa"/>
          <w:trHeight w:val="567" w:hRule="atLeast"/>
        </w:trPr>
        <w:tc>
          <w:tcPr>
            <w:tcW w:w="1024"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行政楼</w:t>
            </w:r>
          </w:p>
        </w:tc>
        <w:tc>
          <w:tcPr>
            <w:tcW w:w="15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一层</w:t>
            </w:r>
          </w:p>
        </w:tc>
        <w:tc>
          <w:tcPr>
            <w:tcW w:w="226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4130</w:t>
            </w:r>
          </w:p>
        </w:tc>
        <w:tc>
          <w:tcPr>
            <w:tcW w:w="18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地下一层</w:t>
            </w:r>
          </w:p>
        </w:tc>
        <w:tc>
          <w:tcPr>
            <w:tcW w:w="24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6064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Before w:val="1"/>
          <w:wBefore w:w="5986" w:type="dxa"/>
          <w:trHeight w:val="567" w:hRule="atLeast"/>
        </w:trPr>
        <w:tc>
          <w:tcPr>
            <w:tcW w:w="102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15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二层</w:t>
            </w:r>
          </w:p>
        </w:tc>
        <w:tc>
          <w:tcPr>
            <w:tcW w:w="226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4120</w:t>
            </w:r>
          </w:p>
        </w:tc>
        <w:tc>
          <w:tcPr>
            <w:tcW w:w="18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地下一层夹层</w:t>
            </w:r>
          </w:p>
        </w:tc>
        <w:tc>
          <w:tcPr>
            <w:tcW w:w="24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1908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Before w:val="1"/>
          <w:wBefore w:w="5986" w:type="dxa"/>
          <w:trHeight w:val="567" w:hRule="atLeast"/>
        </w:trPr>
        <w:tc>
          <w:tcPr>
            <w:tcW w:w="102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15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三层</w:t>
            </w:r>
          </w:p>
        </w:tc>
        <w:tc>
          <w:tcPr>
            <w:tcW w:w="226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2696</w:t>
            </w:r>
          </w:p>
        </w:tc>
        <w:tc>
          <w:tcPr>
            <w:tcW w:w="18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24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Before w:val="1"/>
          <w:wBefore w:w="5986" w:type="dxa"/>
          <w:trHeight w:val="567" w:hRule="atLeast"/>
        </w:trPr>
        <w:tc>
          <w:tcPr>
            <w:tcW w:w="102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15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四层</w:t>
            </w:r>
          </w:p>
        </w:tc>
        <w:tc>
          <w:tcPr>
            <w:tcW w:w="226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2367</w:t>
            </w:r>
          </w:p>
        </w:tc>
        <w:tc>
          <w:tcPr>
            <w:tcW w:w="18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24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Before w:val="1"/>
          <w:wBefore w:w="5986" w:type="dxa"/>
          <w:trHeight w:val="567" w:hRule="atLeast"/>
        </w:trPr>
        <w:tc>
          <w:tcPr>
            <w:tcW w:w="102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15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五层~八层</w:t>
            </w:r>
          </w:p>
        </w:tc>
        <w:tc>
          <w:tcPr>
            <w:tcW w:w="226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924</w:t>
            </w:r>
          </w:p>
        </w:tc>
        <w:tc>
          <w:tcPr>
            <w:tcW w:w="18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24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Before w:val="1"/>
          <w:wBefore w:w="5986" w:type="dxa"/>
          <w:trHeight w:val="567" w:hRule="atLeast"/>
        </w:trPr>
        <w:tc>
          <w:tcPr>
            <w:tcW w:w="102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15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九层、十层</w:t>
            </w:r>
          </w:p>
        </w:tc>
        <w:tc>
          <w:tcPr>
            <w:tcW w:w="226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924</w:t>
            </w:r>
          </w:p>
        </w:tc>
        <w:tc>
          <w:tcPr>
            <w:tcW w:w="18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24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Before w:val="1"/>
          <w:wBefore w:w="5986" w:type="dxa"/>
          <w:trHeight w:val="567" w:hRule="atLeast"/>
        </w:trPr>
        <w:tc>
          <w:tcPr>
            <w:tcW w:w="102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15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十一、十二层</w:t>
            </w:r>
          </w:p>
        </w:tc>
        <w:tc>
          <w:tcPr>
            <w:tcW w:w="226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944</w:t>
            </w:r>
          </w:p>
        </w:tc>
        <w:tc>
          <w:tcPr>
            <w:tcW w:w="18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24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Before w:val="1"/>
          <w:wBefore w:w="5986" w:type="dxa"/>
          <w:trHeight w:val="567" w:hRule="atLeast"/>
        </w:trPr>
        <w:tc>
          <w:tcPr>
            <w:tcW w:w="102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15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屋顶层</w:t>
            </w:r>
          </w:p>
        </w:tc>
        <w:tc>
          <w:tcPr>
            <w:tcW w:w="226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w:t>
            </w:r>
          </w:p>
        </w:tc>
        <w:tc>
          <w:tcPr>
            <w:tcW w:w="18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24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Before w:val="1"/>
          <w:wBefore w:w="5986" w:type="dxa"/>
          <w:trHeight w:val="567" w:hRule="atLeast"/>
        </w:trPr>
        <w:tc>
          <w:tcPr>
            <w:tcW w:w="2611"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合计</w:t>
            </w:r>
          </w:p>
        </w:tc>
        <w:tc>
          <w:tcPr>
            <w:tcW w:w="2264" w:type="dxa"/>
            <w:gridSpan w:val="2"/>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20745</w:t>
            </w:r>
          </w:p>
        </w:tc>
        <w:tc>
          <w:tcPr>
            <w:tcW w:w="181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24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7972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Before w:val="1"/>
          <w:wBefore w:w="5986" w:type="dxa"/>
          <w:trHeight w:val="567" w:hRule="atLeast"/>
        </w:trPr>
        <w:tc>
          <w:tcPr>
            <w:tcW w:w="1024"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门诊医技楼</w:t>
            </w:r>
          </w:p>
        </w:tc>
        <w:tc>
          <w:tcPr>
            <w:tcW w:w="15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一层</w:t>
            </w:r>
          </w:p>
        </w:tc>
        <w:tc>
          <w:tcPr>
            <w:tcW w:w="226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16420</w:t>
            </w:r>
          </w:p>
        </w:tc>
        <w:tc>
          <w:tcPr>
            <w:tcW w:w="18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地下二层</w:t>
            </w:r>
          </w:p>
        </w:tc>
        <w:tc>
          <w:tcPr>
            <w:tcW w:w="24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17480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Before w:val="1"/>
          <w:wBefore w:w="5986" w:type="dxa"/>
          <w:trHeight w:val="567" w:hRule="atLeast"/>
        </w:trPr>
        <w:tc>
          <w:tcPr>
            <w:tcW w:w="102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15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二层</w:t>
            </w:r>
          </w:p>
        </w:tc>
        <w:tc>
          <w:tcPr>
            <w:tcW w:w="226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16510</w:t>
            </w:r>
          </w:p>
        </w:tc>
        <w:tc>
          <w:tcPr>
            <w:tcW w:w="18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地下一层</w:t>
            </w:r>
          </w:p>
        </w:tc>
        <w:tc>
          <w:tcPr>
            <w:tcW w:w="24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16980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Before w:val="1"/>
          <w:wBefore w:w="5986" w:type="dxa"/>
          <w:trHeight w:val="567" w:hRule="atLeast"/>
        </w:trPr>
        <w:tc>
          <w:tcPr>
            <w:tcW w:w="102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15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三层~四层</w:t>
            </w:r>
          </w:p>
        </w:tc>
        <w:tc>
          <w:tcPr>
            <w:tcW w:w="226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16447</w:t>
            </w:r>
          </w:p>
        </w:tc>
        <w:tc>
          <w:tcPr>
            <w:tcW w:w="18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24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Before w:val="1"/>
          <w:wBefore w:w="5986" w:type="dxa"/>
          <w:trHeight w:val="567" w:hRule="atLeast"/>
        </w:trPr>
        <w:tc>
          <w:tcPr>
            <w:tcW w:w="2611"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合计</w:t>
            </w:r>
          </w:p>
        </w:tc>
        <w:tc>
          <w:tcPr>
            <w:tcW w:w="2264" w:type="dxa"/>
            <w:gridSpan w:val="2"/>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65824</w:t>
            </w:r>
          </w:p>
        </w:tc>
        <w:tc>
          <w:tcPr>
            <w:tcW w:w="181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24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34460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Before w:val="1"/>
          <w:wBefore w:w="5986" w:type="dxa"/>
          <w:trHeight w:val="567" w:hRule="atLeast"/>
        </w:trPr>
        <w:tc>
          <w:tcPr>
            <w:tcW w:w="1024"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住院部</w:t>
            </w:r>
          </w:p>
        </w:tc>
        <w:tc>
          <w:tcPr>
            <w:tcW w:w="15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5A</w:t>
            </w:r>
          </w:p>
        </w:tc>
        <w:tc>
          <w:tcPr>
            <w:tcW w:w="226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3730</w:t>
            </w:r>
          </w:p>
        </w:tc>
        <w:tc>
          <w:tcPr>
            <w:tcW w:w="18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24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Before w:val="1"/>
          <w:wBefore w:w="5986" w:type="dxa"/>
          <w:trHeight w:val="567" w:hRule="atLeast"/>
        </w:trPr>
        <w:tc>
          <w:tcPr>
            <w:tcW w:w="102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15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五层~六层</w:t>
            </w:r>
          </w:p>
        </w:tc>
        <w:tc>
          <w:tcPr>
            <w:tcW w:w="226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3730</w:t>
            </w:r>
          </w:p>
        </w:tc>
        <w:tc>
          <w:tcPr>
            <w:tcW w:w="18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24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Before w:val="1"/>
          <w:wBefore w:w="5986" w:type="dxa"/>
          <w:trHeight w:val="567" w:hRule="atLeast"/>
        </w:trPr>
        <w:tc>
          <w:tcPr>
            <w:tcW w:w="102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15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七层~九层</w:t>
            </w:r>
          </w:p>
        </w:tc>
        <w:tc>
          <w:tcPr>
            <w:tcW w:w="226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3750</w:t>
            </w:r>
          </w:p>
        </w:tc>
        <w:tc>
          <w:tcPr>
            <w:tcW w:w="18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24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Before w:val="1"/>
          <w:wBefore w:w="5986" w:type="dxa"/>
          <w:trHeight w:val="567" w:hRule="atLeast"/>
        </w:trPr>
        <w:tc>
          <w:tcPr>
            <w:tcW w:w="102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15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十层~十六层</w:t>
            </w:r>
          </w:p>
        </w:tc>
        <w:tc>
          <w:tcPr>
            <w:tcW w:w="226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3807</w:t>
            </w:r>
          </w:p>
        </w:tc>
        <w:tc>
          <w:tcPr>
            <w:tcW w:w="18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24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Before w:val="1"/>
          <w:wBefore w:w="5986" w:type="dxa"/>
          <w:trHeight w:val="567" w:hRule="atLeast"/>
        </w:trPr>
        <w:tc>
          <w:tcPr>
            <w:tcW w:w="102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15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屋面层</w:t>
            </w:r>
          </w:p>
        </w:tc>
        <w:tc>
          <w:tcPr>
            <w:tcW w:w="2264"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w:t>
            </w:r>
          </w:p>
        </w:tc>
        <w:tc>
          <w:tcPr>
            <w:tcW w:w="18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24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Before w:val="1"/>
          <w:wBefore w:w="5986" w:type="dxa"/>
          <w:trHeight w:val="567" w:hRule="atLeast"/>
        </w:trPr>
        <w:tc>
          <w:tcPr>
            <w:tcW w:w="2611"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合计</w:t>
            </w:r>
          </w:p>
        </w:tc>
        <w:tc>
          <w:tcPr>
            <w:tcW w:w="2264" w:type="dxa"/>
            <w:gridSpan w:val="2"/>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49089</w:t>
            </w:r>
          </w:p>
        </w:tc>
        <w:tc>
          <w:tcPr>
            <w:tcW w:w="18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c>
          <w:tcPr>
            <w:tcW w:w="24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Before w:val="1"/>
          <w:wBefore w:w="5986" w:type="dxa"/>
          <w:trHeight w:val="567" w:hRule="atLeast"/>
        </w:trPr>
        <w:tc>
          <w:tcPr>
            <w:tcW w:w="2611"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总地上建筑面积</w:t>
            </w:r>
          </w:p>
        </w:tc>
        <w:tc>
          <w:tcPr>
            <w:tcW w:w="2264" w:type="dxa"/>
            <w:gridSpan w:val="2"/>
            <w:tcBorders>
              <w:top w:val="nil"/>
              <w:left w:val="nil"/>
              <w:bottom w:val="nil"/>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135658</w:t>
            </w:r>
          </w:p>
        </w:tc>
        <w:tc>
          <w:tcPr>
            <w:tcW w:w="1812" w:type="dxa"/>
            <w:tcBorders>
              <w:top w:val="nil"/>
              <w:left w:val="nil"/>
              <w:bottom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总地下建筑面积</w:t>
            </w:r>
          </w:p>
        </w:tc>
        <w:tc>
          <w:tcPr>
            <w:tcW w:w="2491" w:type="dxa"/>
            <w:tcBorders>
              <w:top w:val="nil"/>
              <w:left w:val="nil"/>
              <w:bottom w:val="nil"/>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42432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Before w:val="1"/>
          <w:wBefore w:w="5986" w:type="dxa"/>
          <w:trHeight w:val="567" w:hRule="atLeast"/>
        </w:trPr>
        <w:tc>
          <w:tcPr>
            <w:tcW w:w="91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二、最高限价</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本项目最高限价80000元。</w:t>
            </w:r>
            <w:r>
              <w:rPr>
                <w:rFonts w:hint="eastAsia" w:ascii="方正仿宋_GBK" w:hAnsi="方正仿宋_GBK" w:eastAsia="方正仿宋_GBK" w:cs="方正仿宋_GBK"/>
                <w:color w:val="auto"/>
                <w:kern w:val="0"/>
                <w:sz w:val="32"/>
                <w:szCs w:val="32"/>
                <w:lang w:val="en-US" w:eastAsia="zh-CN"/>
              </w:rPr>
              <w:t>报价要求：本次报价为人民币包干价，包含：人工费、设备费、资料装订及邮寄费、税费、保密费、安全保险费、验收检测费、复检费等完成本项目所需的一切费用。因成交供应商自身原因造成漏报、少报皆由其自行承担责任，采购人不再补偿。服务期间发生的安全责任事故由供应商自行承担。</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三、</w:t>
            </w:r>
            <w:r>
              <w:rPr>
                <w:rFonts w:hint="eastAsia" w:ascii="方正仿宋_GBK" w:hAnsi="方正仿宋_GBK" w:eastAsia="方正仿宋_GBK" w:cs="方正仿宋_GBK"/>
                <w:b/>
                <w:bCs/>
                <w:color w:val="auto"/>
                <w:sz w:val="32"/>
                <w:szCs w:val="32"/>
              </w:rPr>
              <w:t>服务期</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自合同签订之日起</w:t>
            </w:r>
            <w:r>
              <w:rPr>
                <w:rFonts w:hint="eastAsia" w:ascii="方正仿宋_GBK" w:hAnsi="方正仿宋_GBK" w:eastAsia="方正仿宋_GBK" w:cs="方正仿宋_GBK"/>
                <w:color w:val="auto"/>
                <w:sz w:val="32"/>
                <w:szCs w:val="32"/>
                <w:u w:val="single"/>
              </w:rPr>
              <w:t xml:space="preserve"> 30 </w:t>
            </w:r>
            <w:r>
              <w:rPr>
                <w:rFonts w:hint="eastAsia" w:ascii="方正仿宋_GBK" w:hAnsi="方正仿宋_GBK" w:eastAsia="方正仿宋_GBK" w:cs="方正仿宋_GBK"/>
                <w:color w:val="auto"/>
                <w:sz w:val="32"/>
                <w:szCs w:val="32"/>
              </w:rPr>
              <w:t>天。</w:t>
            </w:r>
          </w:p>
          <w:p>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sz w:val="32"/>
                <w:szCs w:val="32"/>
                <w:lang w:val="en-US" w:eastAsia="zh-CN"/>
              </w:rPr>
              <w:t>四</w:t>
            </w:r>
            <w:r>
              <w:rPr>
                <w:rFonts w:hint="eastAsia" w:ascii="方正仿宋_GBK" w:hAnsi="方正仿宋_GBK" w:eastAsia="方正仿宋_GBK" w:cs="方正仿宋_GBK"/>
                <w:b/>
                <w:bCs/>
                <w:color w:val="auto"/>
                <w:sz w:val="32"/>
                <w:szCs w:val="32"/>
              </w:rPr>
              <w:t>、</w:t>
            </w:r>
            <w:r>
              <w:rPr>
                <w:rFonts w:hint="eastAsia" w:ascii="方正仿宋_GBK" w:hAnsi="方正仿宋_GBK" w:eastAsia="方正仿宋_GBK" w:cs="方正仿宋_GBK"/>
                <w:b/>
                <w:bCs/>
                <w:color w:val="auto"/>
                <w:kern w:val="0"/>
                <w:sz w:val="32"/>
                <w:szCs w:val="32"/>
                <w:lang w:val="en-US" w:eastAsia="zh-CN"/>
              </w:rPr>
              <w:t>合同签订</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成交供应商在接到成交通知后10日内与采购人签订采购合同和廉政购销协议。</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五、</w:t>
            </w:r>
            <w:r>
              <w:rPr>
                <w:rFonts w:hint="eastAsia" w:ascii="方正仿宋_GBK" w:hAnsi="方正仿宋_GBK" w:eastAsia="方正仿宋_GBK" w:cs="方正仿宋_GBK"/>
                <w:b/>
                <w:bCs/>
                <w:color w:val="auto"/>
                <w:sz w:val="32"/>
                <w:szCs w:val="32"/>
              </w:rPr>
              <w:t>付款方式</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能源审计完成，并提交经过重庆市机关事务管理局评审的能源审计报告后一次性付款。</w:t>
            </w:r>
            <w:r>
              <w:rPr>
                <w:rFonts w:hint="eastAsia" w:ascii="方正仿宋_GBK" w:hAnsi="方正仿宋_GBK" w:eastAsia="方正仿宋_GBK" w:cs="方正仿宋_GBK"/>
                <w:color w:val="auto"/>
                <w:sz w:val="32"/>
                <w:szCs w:val="32"/>
                <w:lang w:val="en-US" w:eastAsia="zh-CN"/>
              </w:rPr>
              <w:t>付款时供应商须提交全额发票。</w:t>
            </w:r>
          </w:p>
          <w:p>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sz w:val="32"/>
                <w:szCs w:val="32"/>
                <w:lang w:val="en-US" w:eastAsia="zh-CN"/>
              </w:rPr>
              <w:t>六、</w:t>
            </w:r>
            <w:r>
              <w:rPr>
                <w:rFonts w:hint="eastAsia" w:ascii="方正仿宋_GBK" w:hAnsi="方正仿宋_GBK" w:eastAsia="方正仿宋_GBK" w:cs="方正仿宋_GBK"/>
                <w:b/>
                <w:bCs/>
                <w:color w:val="auto"/>
                <w:kern w:val="0"/>
                <w:sz w:val="32"/>
                <w:szCs w:val="32"/>
                <w:lang w:val="en-US" w:eastAsia="zh-CN"/>
              </w:rPr>
              <w:t>验收</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1.在规定时间内完成交付，</w:t>
            </w:r>
            <w:r>
              <w:rPr>
                <w:rFonts w:hint="eastAsia" w:ascii="方正仿宋_GBK" w:hAnsi="方正仿宋_GBK" w:eastAsia="方正仿宋_GBK" w:cs="方正仿宋_GBK"/>
                <w:b w:val="0"/>
                <w:bCs w:val="0"/>
                <w:color w:val="auto"/>
                <w:sz w:val="32"/>
                <w:szCs w:val="32"/>
                <w:lang w:val="en-US" w:eastAsia="zh-CN"/>
              </w:rPr>
              <w:t>配合审计报告的市级专家审查</w:t>
            </w:r>
            <w:r>
              <w:rPr>
                <w:rFonts w:hint="eastAsia" w:ascii="方正仿宋_GBK" w:hAnsi="方正仿宋_GBK" w:eastAsia="方正仿宋_GBK" w:cs="方正仿宋_GBK"/>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2.验收不合格将承担违约责任。</w:t>
            </w:r>
          </w:p>
          <w:p>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七、售后服务</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验收时及验收后，第三方或采购人对项目数据有质疑，供应商应免费进行说明并协助采购人调查；</w:t>
            </w:r>
          </w:p>
          <w:p>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八、踏勘现场</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九、违约责任</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中标供应商未在约定期限提供正式服务，延迟每日支付千分之三的违约金，超过30日未能交付，采购人有权解除合同；按照验收不合格，采购人有权要求供应商整改，整改期限为10日，整改期限届满仍未完成的供应商每日支付千分之三的违约金，超过20日未能完成整改，采购人有权解除合同；因不能按期交付，整改期限届满以及其他原因导致采购人解除合同，以及供应商明确表示终止合同，供应商需承担合同总金额30%的违约金，并承担对采购人造成的损失。</w:t>
            </w:r>
          </w:p>
          <w:p>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十、中选标准</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本项目采用最低评标价法评选。如超出投标报价、未在规定的时间内上交资料及资料不齐全的为无效报价。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十一、其他要求</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费将由成交供应商承担；2.成交供应商未在规定时间内签订合同或拒绝签订、履行采购合同，采购人将纳入供应商黑名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条件：供应商未按照采购要求逐项提交佐证材料；供应商不能在规定时限内对响应材料进行说明或补充提交；供应商存在围标、串标等违法行为。</w:t>
            </w:r>
            <w:bookmarkStart w:id="29" w:name="_GoBack"/>
            <w:bookmarkEnd w:id="29"/>
          </w:p>
          <w:p>
            <w:pPr>
              <w:keepNext w:val="0"/>
              <w:keepLines w:val="0"/>
              <w:pageBreakBefore w:val="0"/>
              <w:widowControl/>
              <w:kinsoku/>
              <w:wordWrap/>
              <w:overflowPunct/>
              <w:topLinePunct w:val="0"/>
              <w:autoSpaceDE/>
              <w:autoSpaceDN/>
              <w:bidi w:val="0"/>
              <w:adjustRightInd/>
              <w:snapToGrid/>
              <w:spacing w:line="300" w:lineRule="exact"/>
              <w:ind w:left="0" w:leftChars="0" w:right="0" w:firstLine="0" w:firstLineChars="0"/>
              <w:jc w:val="center"/>
              <w:textAlignment w:val="auto"/>
              <w:outlineLvl w:val="9"/>
              <w:rPr>
                <w:rFonts w:hint="eastAsia" w:ascii="微软雅黑" w:hAnsi="微软雅黑" w:eastAsia="微软雅黑" w:cs="微软雅黑"/>
                <w:color w:val="auto"/>
                <w:kern w:val="0"/>
                <w:sz w:val="21"/>
                <w:szCs w:val="21"/>
                <w:lang w:val="en-US" w:eastAsia="zh-CN"/>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Before w:val="1"/>
          <w:wBefore w:w="5986" w:type="dxa"/>
          <w:trHeight w:val="567" w:hRule="atLeast"/>
        </w:trPr>
        <w:tc>
          <w:tcPr>
            <w:tcW w:w="91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600" w:lineRule="exact"/>
              <w:ind w:right="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供应商承诺：</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是否对项目是否完全理解和完全响应？</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jc w:val="right"/>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 xml:space="preserve">供应商名称（盖章）：     </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jc w:val="both"/>
              <w:textAlignment w:val="auto"/>
              <w:outlineLvl w:val="9"/>
              <w:rPr>
                <w:rFonts w:hint="default"/>
                <w:lang w:val="en-US" w:eastAsia="zh-CN"/>
              </w:rPr>
            </w:pPr>
            <w:r>
              <w:rPr>
                <w:rFonts w:hint="eastAsia" w:ascii="方正仿宋_GBK" w:hAnsi="方正仿宋_GBK" w:eastAsia="方正仿宋_GBK" w:cs="方正仿宋_GBK"/>
                <w:color w:val="auto"/>
                <w:kern w:val="0"/>
                <w:sz w:val="32"/>
                <w:szCs w:val="32"/>
                <w:lang w:val="en-US" w:eastAsia="zh-CN"/>
              </w:rPr>
              <w:t xml:space="preserve">                                           日期：   </w:t>
            </w:r>
          </w:p>
        </w:tc>
      </w:tr>
    </w:tbl>
    <w:p>
      <w:pPr>
        <w:pStyle w:val="15"/>
        <w:jc w:val="center"/>
        <w:rPr>
          <w:rFonts w:hint="default" w:ascii="仿宋" w:hAnsi="仿宋" w:eastAsia="仿宋" w:cs="仿宋"/>
          <w:b/>
          <w:bCs/>
          <w:color w:val="auto"/>
          <w:sz w:val="36"/>
          <w:szCs w:val="24"/>
          <w:lang w:val="en-US" w:eastAsia="zh-CN"/>
        </w:rPr>
      </w:pPr>
    </w:p>
    <w:p>
      <w:pPr>
        <w:pStyle w:val="15"/>
        <w:rPr>
          <w:rFonts w:hint="eastAsia"/>
          <w:lang w:val="en-US" w:eastAsia="zh-CN"/>
        </w:rPr>
      </w:pPr>
    </w:p>
    <w:p>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pPr>
        <w:numPr>
          <w:ilvl w:val="0"/>
          <w:numId w:val="2"/>
        </w:num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报价表</w:t>
      </w:r>
    </w:p>
    <w:p>
      <w:pPr>
        <w:pStyle w:val="2"/>
        <w:numPr>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pPr>
        <w:pStyle w:val="2"/>
        <w:numPr>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2"/>
        <w:numPr>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2"/>
        <w:numPr>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1．愿意按照询价采购文件中的一切要求，提供本项目的审计服务，报价为人民币大写：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pPr>
        <w:pStyle w:val="2"/>
        <w:numPr>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2"/>
        <w:numPr>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2"/>
        <w:numPr>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2"/>
        <w:numPr>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2"/>
        <w:numPr>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2"/>
        <w:numPr>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共应商名称（公章）：</w:t>
      </w:r>
    </w:p>
    <w:p>
      <w:pPr>
        <w:pStyle w:val="2"/>
        <w:numPr>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4.法定代表人身份证明书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0" w:name="_Toc173677397"/>
      <w:bookmarkStart w:id="1" w:name="_Toc175017342"/>
      <w:bookmarkStart w:id="2" w:name="_Toc156730450"/>
      <w:bookmarkStart w:id="3" w:name="_Toc156815770"/>
      <w:bookmarkStart w:id="4" w:name="_Toc128229916"/>
      <w:bookmarkStart w:id="5" w:name="_Toc156196559"/>
      <w:bookmarkStart w:id="6" w:name="_Toc128229302"/>
      <w:bookmarkStart w:id="7" w:name="_Toc166549448"/>
      <w:bookmarkStart w:id="8" w:name="_Toc156196470"/>
      <w:bookmarkStart w:id="9" w:name="_Toc166139912"/>
      <w:bookmarkStart w:id="10" w:name="_Toc128229745"/>
      <w:r>
        <w:rPr>
          <w:rFonts w:hint="eastAsia" w:ascii="仿宋_GB2312" w:eastAsia="仿宋_GB2312"/>
          <w:color w:val="auto"/>
          <w:sz w:val="28"/>
          <w:szCs w:val="28"/>
        </w:rPr>
        <w:t>特此证明。</w:t>
      </w:r>
      <w:bookmarkEnd w:id="0"/>
      <w:bookmarkEnd w:id="1"/>
      <w:bookmarkEnd w:id="2"/>
      <w:bookmarkEnd w:id="3"/>
      <w:bookmarkEnd w:id="4"/>
      <w:bookmarkEnd w:id="5"/>
      <w:bookmarkEnd w:id="6"/>
      <w:bookmarkEnd w:id="7"/>
      <w:bookmarkEnd w:id="8"/>
      <w:bookmarkEnd w:id="9"/>
      <w:bookmarkEnd w:id="10"/>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1" w:name="_Toc156196560"/>
      <w:bookmarkStart w:id="12" w:name="_Toc166549449"/>
      <w:bookmarkStart w:id="13" w:name="_Toc156730451"/>
      <w:bookmarkStart w:id="14" w:name="_Toc156815771"/>
      <w:bookmarkStart w:id="15" w:name="_Toc173677398"/>
      <w:bookmarkStart w:id="16" w:name="_Toc128229303"/>
      <w:bookmarkStart w:id="17" w:name="_Toc156196471"/>
      <w:bookmarkStart w:id="18" w:name="_Toc128229746"/>
      <w:bookmarkStart w:id="19" w:name="_Toc175017343"/>
      <w:bookmarkStart w:id="20" w:name="_Toc128229917"/>
      <w:bookmarkStart w:id="21" w:name="_Toc166139913"/>
      <w:r>
        <w:rPr>
          <w:rFonts w:hint="eastAsia" w:ascii="仿宋_GB2312" w:eastAsia="仿宋_GB2312"/>
          <w:color w:val="auto"/>
          <w:sz w:val="28"/>
          <w:szCs w:val="28"/>
        </w:rPr>
        <w:t xml:space="preserve">  投标人全称</w:t>
      </w:r>
      <w:bookmarkEnd w:id="11"/>
      <w:bookmarkEnd w:id="12"/>
      <w:bookmarkEnd w:id="13"/>
      <w:bookmarkEnd w:id="14"/>
      <w:bookmarkEnd w:id="15"/>
      <w:bookmarkEnd w:id="16"/>
      <w:bookmarkEnd w:id="17"/>
      <w:bookmarkEnd w:id="18"/>
      <w:bookmarkEnd w:id="19"/>
      <w:bookmarkEnd w:id="20"/>
      <w:bookmarkEnd w:id="21"/>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年   月   日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w:t>
      </w:r>
      <w:r>
        <w:rPr>
          <w:rFonts w:hint="eastAsia" w:ascii="仿宋_GB2312" w:hAnsi="宋体" w:eastAsia="仿宋_GB2312"/>
          <w:color w:val="auto"/>
          <w:sz w:val="28"/>
          <w:szCs w:val="28"/>
          <w:lang w:val="en-US" w:eastAsia="zh-CN"/>
        </w:rPr>
        <w:t>法定代表人的</w:t>
      </w:r>
      <w:r>
        <w:rPr>
          <w:rFonts w:hint="eastAsia" w:ascii="仿宋_GB2312" w:hAnsi="宋体" w:eastAsia="仿宋_GB2312"/>
          <w:color w:val="auto"/>
          <w:sz w:val="28"/>
          <w:szCs w:val="28"/>
        </w:rPr>
        <w:t>身份证或护照复印件）</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2" w:name="_Toc128229304"/>
      <w:bookmarkStart w:id="23" w:name="_Toc128014297"/>
      <w:bookmarkStart w:id="24" w:name="_Toc237057793"/>
      <w:bookmarkStart w:id="25" w:name="_Toc128229747"/>
      <w:bookmarkStart w:id="26" w:name="_Toc156196472"/>
      <w:bookmarkStart w:id="27" w:name="_Toc175017344"/>
      <w:bookmarkStart w:id="28" w:name="_Toc173677399"/>
    </w:p>
    <w:p>
      <w:pPr>
        <w:pStyle w:val="3"/>
        <w:numPr>
          <w:numId w:val="0"/>
        </w:numPr>
        <w:adjustRightInd w:val="0"/>
        <w:snapToGrid w:val="0"/>
        <w:spacing w:line="360" w:lineRule="auto"/>
        <w:jc w:val="both"/>
        <w:rPr>
          <w:rFonts w:hint="eastAsia"/>
          <w:color w:val="auto"/>
          <w:sz w:val="28"/>
          <w:szCs w:val="28"/>
        </w:rPr>
      </w:pPr>
      <w:r>
        <w:rPr>
          <w:rFonts w:hint="eastAsia"/>
          <w:color w:val="auto"/>
          <w:sz w:val="28"/>
          <w:szCs w:val="28"/>
          <w:lang w:val="en-US" w:eastAsia="zh-CN"/>
        </w:rPr>
        <w:t>5.</w:t>
      </w:r>
      <w:r>
        <w:rPr>
          <w:rFonts w:hint="eastAsia"/>
          <w:color w:val="auto"/>
          <w:sz w:val="28"/>
          <w:szCs w:val="28"/>
        </w:rPr>
        <w:t>投标人法定代表人授权委托书（格式）</w:t>
      </w:r>
      <w:bookmarkEnd w:id="22"/>
      <w:bookmarkEnd w:id="23"/>
      <w:bookmarkEnd w:id="24"/>
      <w:bookmarkEnd w:id="25"/>
      <w:bookmarkEnd w:id="26"/>
      <w:bookmarkEnd w:id="27"/>
      <w:bookmarkEnd w:id="28"/>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w:t>
      </w:r>
      <w:r>
        <w:rPr>
          <w:rFonts w:hint="eastAsia" w:ascii="仿宋_GB2312" w:hAnsi="宋体" w:eastAsia="仿宋_GB2312"/>
          <w:color w:val="auto"/>
          <w:sz w:val="28"/>
          <w:szCs w:val="28"/>
          <w:lang w:val="en-US" w:eastAsia="zh-CN"/>
        </w:rPr>
        <w:t>被授权人的</w:t>
      </w:r>
      <w:r>
        <w:rPr>
          <w:rFonts w:hint="eastAsia" w:ascii="仿宋_GB2312" w:hAnsi="宋体" w:eastAsia="仿宋_GB2312"/>
          <w:color w:val="auto"/>
          <w:sz w:val="28"/>
          <w:szCs w:val="28"/>
        </w:rPr>
        <w:t>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7.其他可以证明投标人有能力完成本项目的佐证材料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8.服务配套产品介绍（能查看到产品参数）</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w:t>
      </w:r>
      <w:r>
        <w:rPr>
          <w:rFonts w:hint="eastAsia" w:ascii="方正仿宋_GBK" w:hAnsi="方正仿宋_GBK" w:eastAsia="方正仿宋_GBK" w:cs="方正仿宋_GBK"/>
          <w:color w:val="auto"/>
          <w:sz w:val="32"/>
          <w:szCs w:val="32"/>
          <w:lang w:val="en-US" w:eastAsia="zh-CN"/>
        </w:rPr>
        <w:t>投标人遵守党、国家、行业、医院的廉政纪律要求，已对相关相关人员进行</w:t>
      </w:r>
      <w:r>
        <w:rPr>
          <w:rFonts w:hint="eastAsia" w:ascii="方正仿宋_GBK" w:hAnsi="方正仿宋_GBK" w:eastAsia="方正仿宋_GBK" w:cs="方正仿宋_GBK"/>
          <w:color w:val="auto"/>
          <w:sz w:val="32"/>
          <w:szCs w:val="32"/>
        </w:rPr>
        <w:t>法律法规</w:t>
      </w:r>
      <w:r>
        <w:rPr>
          <w:rFonts w:hint="eastAsia" w:ascii="方正仿宋_GBK" w:hAnsi="方正仿宋_GBK" w:eastAsia="方正仿宋_GBK" w:cs="方正仿宋_GBK"/>
          <w:color w:val="auto"/>
          <w:sz w:val="32"/>
          <w:szCs w:val="32"/>
          <w:lang w:val="en-US" w:eastAsia="zh-CN"/>
        </w:rPr>
        <w:t>培训</w:t>
      </w:r>
      <w:r>
        <w:rPr>
          <w:rFonts w:hint="eastAsia" w:ascii="方正仿宋_GBK" w:hAnsi="方正仿宋_GBK" w:eastAsia="方正仿宋_GBK" w:cs="方正仿宋_GBK"/>
          <w:color w:val="auto"/>
          <w:sz w:val="32"/>
          <w:szCs w:val="32"/>
        </w:rPr>
        <w:t>。</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w:t>
      </w:r>
      <w:r>
        <w:rPr>
          <w:rFonts w:hint="eastAsia" w:ascii="方正仿宋_GBK" w:hAnsi="方正仿宋_GBK" w:eastAsia="方正仿宋_GBK" w:cs="方正仿宋_GBK"/>
          <w:color w:val="auto"/>
          <w:sz w:val="32"/>
          <w:szCs w:val="32"/>
          <w:lang w:val="en-US" w:eastAsia="zh-CN"/>
        </w:rPr>
        <w:t>投标资料真实可靠，不虚假投标，不随意撤回、撤销投标，中选后15天内签署合同。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三、坚持公开、公正、诚信、透明的原则</w:t>
      </w:r>
      <w:r>
        <w:rPr>
          <w:rFonts w:hint="eastAsia" w:ascii="方正仿宋_GBK" w:hAnsi="方正仿宋_GBK" w:eastAsia="方正仿宋_GBK" w:cs="方正仿宋_GBK"/>
          <w:color w:val="auto"/>
          <w:sz w:val="32"/>
          <w:szCs w:val="32"/>
          <w:lang w:val="en-US" w:eastAsia="zh-CN"/>
        </w:rPr>
        <w:t>投标</w:t>
      </w:r>
      <w:r>
        <w:rPr>
          <w:rFonts w:hint="eastAsia" w:ascii="方正仿宋_GBK" w:hAnsi="方正仿宋_GBK" w:eastAsia="方正仿宋_GBK" w:cs="方正仿宋_GBK"/>
          <w:color w:val="auto"/>
          <w:sz w:val="32"/>
          <w:szCs w:val="32"/>
        </w:rPr>
        <w:t>，不损害国家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医院及第三方合法权益</w:t>
      </w:r>
      <w:r>
        <w:rPr>
          <w:rFonts w:hint="eastAsia" w:ascii="方正仿宋_GBK" w:hAnsi="方正仿宋_GBK" w:eastAsia="方正仿宋_GBK" w:cs="方正仿宋_GBK"/>
          <w:color w:val="auto"/>
          <w:sz w:val="32"/>
          <w:szCs w:val="32"/>
        </w:rPr>
        <w:t>。</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四、建立健全</w:t>
      </w:r>
      <w:r>
        <w:rPr>
          <w:rFonts w:hint="eastAsia" w:ascii="方正仿宋_GBK" w:hAnsi="方正仿宋_GBK" w:eastAsia="方正仿宋_GBK" w:cs="方正仿宋_GBK"/>
          <w:color w:val="auto"/>
          <w:sz w:val="32"/>
          <w:szCs w:val="32"/>
          <w:lang w:val="en-US" w:eastAsia="zh-CN"/>
        </w:rPr>
        <w:t>公司内部</w:t>
      </w:r>
      <w:r>
        <w:rPr>
          <w:rFonts w:hint="eastAsia" w:ascii="方正仿宋_GBK" w:hAnsi="方正仿宋_GBK" w:eastAsia="方正仿宋_GBK" w:cs="方正仿宋_GBK"/>
          <w:color w:val="auto"/>
          <w:sz w:val="32"/>
          <w:szCs w:val="32"/>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五、在</w:t>
      </w:r>
      <w:r>
        <w:rPr>
          <w:rFonts w:hint="eastAsia" w:ascii="方正仿宋_GBK" w:hAnsi="方正仿宋_GBK" w:eastAsia="方正仿宋_GBK" w:cs="方正仿宋_GBK"/>
          <w:color w:val="auto"/>
          <w:sz w:val="32"/>
          <w:szCs w:val="32"/>
          <w:lang w:val="en-US" w:eastAsia="zh-CN"/>
        </w:rPr>
        <w:t>采购</w:t>
      </w:r>
      <w:r>
        <w:rPr>
          <w:rFonts w:hint="eastAsia" w:ascii="方正仿宋_GBK" w:hAnsi="方正仿宋_GBK" w:eastAsia="方正仿宋_GBK" w:cs="方正仿宋_GBK"/>
          <w:color w:val="auto"/>
          <w:sz w:val="32"/>
          <w:szCs w:val="32"/>
        </w:rPr>
        <w:t>活动中如有违反廉政规定的行为，</w:t>
      </w:r>
      <w:r>
        <w:rPr>
          <w:rFonts w:hint="eastAsia" w:ascii="方正仿宋_GBK" w:hAnsi="方正仿宋_GBK" w:eastAsia="方正仿宋_GBK" w:cs="方正仿宋_GBK"/>
          <w:color w:val="auto"/>
          <w:sz w:val="32"/>
          <w:szCs w:val="32"/>
          <w:lang w:val="en-US" w:eastAsia="zh-CN"/>
        </w:rPr>
        <w:t>及时公开并予以</w:t>
      </w:r>
      <w:r>
        <w:rPr>
          <w:rFonts w:hint="eastAsia" w:ascii="方正仿宋_GBK" w:hAnsi="方正仿宋_GBK" w:eastAsia="方正仿宋_GBK" w:cs="方正仿宋_GBK"/>
          <w:color w:val="auto"/>
          <w:sz w:val="32"/>
          <w:szCs w:val="32"/>
        </w:rPr>
        <w:t xml:space="preserve">纠正。 </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六、如</w:t>
      </w:r>
      <w:r>
        <w:rPr>
          <w:rFonts w:hint="eastAsia" w:ascii="方正仿宋_GBK" w:hAnsi="方正仿宋_GBK" w:eastAsia="方正仿宋_GBK" w:cs="方正仿宋_GBK"/>
          <w:color w:val="auto"/>
          <w:sz w:val="32"/>
          <w:szCs w:val="32"/>
          <w:lang w:val="en-US" w:eastAsia="zh-CN"/>
        </w:rPr>
        <w:t>需方工作人员有违反廉政纪律要求的</w:t>
      </w:r>
      <w:r>
        <w:rPr>
          <w:rFonts w:hint="eastAsia" w:ascii="方正仿宋_GBK" w:hAnsi="方正仿宋_GBK" w:eastAsia="方正仿宋_GBK" w:cs="方正仿宋_GBK"/>
          <w:color w:val="auto"/>
          <w:sz w:val="32"/>
          <w:szCs w:val="32"/>
        </w:rPr>
        <w:t>行为，</w:t>
      </w:r>
      <w:r>
        <w:rPr>
          <w:rFonts w:hint="eastAsia" w:ascii="方正仿宋_GBK" w:hAnsi="方正仿宋_GBK" w:eastAsia="方正仿宋_GBK" w:cs="方正仿宋_GBK"/>
          <w:color w:val="auto"/>
          <w:sz w:val="32"/>
          <w:szCs w:val="32"/>
          <w:lang w:val="en-US" w:eastAsia="zh-CN"/>
        </w:rPr>
        <w:t>将主动向医院纪检监察室进行举报</w:t>
      </w:r>
      <w:r>
        <w:rPr>
          <w:rFonts w:hint="eastAsia" w:ascii="方正仿宋_GBK" w:hAnsi="方正仿宋_GBK" w:eastAsia="方正仿宋_GBK" w:cs="方正仿宋_GBK"/>
          <w:color w:val="auto"/>
          <w:sz w:val="32"/>
          <w:szCs w:val="32"/>
        </w:rPr>
        <w:t>。</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十一、违纪违法责任</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我公司违反本</w:t>
      </w:r>
      <w:r>
        <w:rPr>
          <w:rFonts w:hint="eastAsia" w:ascii="方正仿宋_GBK" w:hAnsi="方正仿宋_GBK" w:eastAsia="方正仿宋_GBK" w:cs="方正仿宋_GBK"/>
          <w:color w:val="auto"/>
          <w:sz w:val="32"/>
          <w:szCs w:val="32"/>
          <w:lang w:val="en-US" w:eastAsia="zh-CN"/>
        </w:rPr>
        <w:t>承诺</w:t>
      </w:r>
      <w:r>
        <w:rPr>
          <w:rFonts w:hint="eastAsia" w:ascii="方正仿宋_GBK" w:hAnsi="方正仿宋_GBK" w:eastAsia="方正仿宋_GBK" w:cs="方正仿宋_GBK"/>
          <w:color w:val="auto"/>
          <w:sz w:val="32"/>
          <w:szCs w:val="32"/>
        </w:rPr>
        <w:t>给</w:t>
      </w:r>
      <w:r>
        <w:rPr>
          <w:rFonts w:hint="eastAsia" w:ascii="方正仿宋_GBK" w:hAnsi="方正仿宋_GBK" w:eastAsia="方正仿宋_GBK" w:cs="方正仿宋_GBK"/>
          <w:color w:val="auto"/>
          <w:sz w:val="32"/>
          <w:szCs w:val="32"/>
          <w:lang w:val="en-US" w:eastAsia="zh-CN"/>
        </w:rPr>
        <w:t>采购方</w:t>
      </w:r>
      <w:r>
        <w:rPr>
          <w:rFonts w:hint="eastAsia" w:ascii="方正仿宋_GBK" w:hAnsi="方正仿宋_GBK" w:eastAsia="方正仿宋_GBK" w:cs="方正仿宋_GBK"/>
          <w:color w:val="auto"/>
          <w:sz w:val="32"/>
          <w:szCs w:val="32"/>
        </w:rPr>
        <w:t>造成损失的，予以</w:t>
      </w:r>
      <w:r>
        <w:rPr>
          <w:rFonts w:hint="eastAsia" w:ascii="方正仿宋_GBK" w:hAnsi="方正仿宋_GBK" w:eastAsia="方正仿宋_GBK" w:cs="方正仿宋_GBK"/>
          <w:color w:val="auto"/>
          <w:sz w:val="32"/>
          <w:szCs w:val="32"/>
          <w:lang w:val="en-US" w:eastAsia="zh-CN"/>
        </w:rPr>
        <w:t>足额</w:t>
      </w:r>
      <w:r>
        <w:rPr>
          <w:rFonts w:hint="eastAsia" w:ascii="方正仿宋_GBK" w:hAnsi="方正仿宋_GBK" w:eastAsia="方正仿宋_GBK" w:cs="方正仿宋_GBK"/>
          <w:color w:val="auto"/>
          <w:sz w:val="32"/>
          <w:szCs w:val="32"/>
        </w:rPr>
        <w:t>赔偿；若违反七、八、九、十条规定，发现一次按每次查处金额的10倍支付违约金；</w:t>
      </w:r>
      <w:r>
        <w:rPr>
          <w:rFonts w:hint="eastAsia" w:ascii="方正仿宋_GBK" w:hAnsi="方正仿宋_GBK" w:eastAsia="方正仿宋_GBK" w:cs="方正仿宋_GBK"/>
          <w:color w:val="auto"/>
          <w:sz w:val="32"/>
          <w:szCs w:val="32"/>
          <w:lang w:val="en-US" w:eastAsia="zh-CN"/>
        </w:rPr>
        <w:t>签订采购合同后才发现违规行为，按采购合同和医院供应商黑名单制</w:t>
      </w:r>
      <w:r>
        <w:rPr>
          <w:rFonts w:hint="eastAsia" w:ascii="方正仿宋_GBK" w:hAnsi="方正仿宋_GBK" w:eastAsia="方正仿宋_GBK" w:cs="方正仿宋_GBK"/>
          <w:sz w:val="32"/>
          <w:szCs w:val="32"/>
          <w:lang w:val="en-US" w:eastAsia="zh-CN"/>
        </w:rPr>
        <w:t>度进行管理，情节严重的</w:t>
      </w:r>
      <w:r>
        <w:rPr>
          <w:rFonts w:hint="eastAsia" w:ascii="方正仿宋_GBK" w:hAnsi="方正仿宋_GBK" w:eastAsia="方正仿宋_GBK" w:cs="方正仿宋_GBK"/>
          <w:sz w:val="32"/>
          <w:szCs w:val="32"/>
        </w:rPr>
        <w:t>采购方有权要求终止合同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对触及刑法者移送司法机关处理。</w:t>
      </w:r>
    </w:p>
    <w:p>
      <w:pPr>
        <w:keepNext w:val="0"/>
        <w:keepLines w:val="0"/>
        <w:pageBreakBefore w:val="0"/>
        <w:widowControl w:val="0"/>
        <w:kinsoku/>
        <w:overflowPunct/>
        <w:topLinePunct w:val="0"/>
        <w:autoSpaceDE/>
        <w:autoSpaceDN/>
        <w:bidi w:val="0"/>
        <w:adjustRightInd w:val="0"/>
        <w:snapToGrid w:val="0"/>
        <w:spacing w:line="38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十二、本承诺作为</w:t>
      </w:r>
      <w:r>
        <w:rPr>
          <w:rFonts w:hint="eastAsia" w:ascii="方正仿宋_GBK" w:hAnsi="方正仿宋_GBK" w:eastAsia="方正仿宋_GBK" w:cs="方正仿宋_GBK"/>
          <w:sz w:val="32"/>
          <w:szCs w:val="32"/>
          <w:lang w:val="en-US" w:eastAsia="zh-CN"/>
        </w:rPr>
        <w:t>采购前廉洁竞争承诺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中选后供应商还应单独签订购销廉政协议</w:t>
      </w:r>
      <w:r>
        <w:rPr>
          <w:rFonts w:hint="eastAsia" w:ascii="方正仿宋_GBK" w:hAnsi="方正仿宋_GBK" w:eastAsia="方正仿宋_GBK" w:cs="方正仿宋_GBK"/>
          <w:sz w:val="32"/>
          <w:szCs w:val="32"/>
        </w:rPr>
        <w:t>。</w:t>
      </w:r>
    </w:p>
    <w:p>
      <w:pPr>
        <w:keepNext w:val="0"/>
        <w:keepLines w:val="0"/>
        <w:pageBreakBefore w:val="0"/>
        <w:widowControl w:val="0"/>
        <w:kinsoku/>
        <w:wordWrap w:val="0"/>
        <w:overflowPunct/>
        <w:topLinePunct w:val="0"/>
        <w:autoSpaceDE/>
        <w:autoSpaceDN/>
        <w:bidi w:val="0"/>
        <w:adjustRightInd w:val="0"/>
        <w:snapToGrid w:val="0"/>
        <w:spacing w:line="380" w:lineRule="exact"/>
        <w:ind w:left="8400" w:hanging="11200" w:hangingChars="3500"/>
        <w:jc w:val="righ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承诺</w:t>
      </w:r>
      <w:r>
        <w:rPr>
          <w:rFonts w:hint="eastAsia" w:ascii="方正仿宋_GBK" w:hAnsi="方正仿宋_GBK" w:eastAsia="方正仿宋_GBK" w:cs="方正仿宋_GBK"/>
          <w:sz w:val="32"/>
          <w:szCs w:val="32"/>
          <w:lang w:val="en-US" w:eastAsia="zh-CN"/>
        </w:rPr>
        <w:t>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供应商公司（盖章）：         </w:t>
      </w:r>
    </w:p>
    <w:p>
      <w:pPr>
        <w:pStyle w:val="4"/>
        <w:keepNext w:val="0"/>
        <w:keepLines w:val="0"/>
        <w:pageBreakBefore w:val="0"/>
        <w:widowControl w:val="0"/>
        <w:kinsoku/>
        <w:overflowPunct/>
        <w:topLinePunct w:val="0"/>
        <w:autoSpaceDE/>
        <w:autoSpaceDN/>
        <w:bidi w:val="0"/>
        <w:spacing w:line="380" w:lineRule="exact"/>
        <w:ind w:firstLine="2240" w:firstLineChars="7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lang w:val="en-US" w:eastAsia="zh-CN" w:bidi="ar-SA"/>
        </w:rPr>
        <w:t xml:space="preserve">                年   月   日 </w:t>
      </w:r>
      <w:r>
        <w:rPr>
          <w:rFonts w:hint="eastAsia" w:ascii="方正仿宋_GBK" w:hAnsi="方正仿宋_GBK" w:eastAsia="方正仿宋_GBK" w:cs="方正仿宋_GBK"/>
          <w:sz w:val="32"/>
          <w:szCs w:val="32"/>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4AF6BB"/>
    <w:multiLevelType w:val="singleLevel"/>
    <w:tmpl w:val="E54AF6BB"/>
    <w:lvl w:ilvl="0" w:tentative="0">
      <w:start w:val="3"/>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3E2337A"/>
    <w:rsid w:val="0C872834"/>
    <w:rsid w:val="0CC33F47"/>
    <w:rsid w:val="0CE64C8D"/>
    <w:rsid w:val="0FD01451"/>
    <w:rsid w:val="122D0B62"/>
    <w:rsid w:val="1922346A"/>
    <w:rsid w:val="1AF86BE0"/>
    <w:rsid w:val="1BDE0896"/>
    <w:rsid w:val="1CF00EFC"/>
    <w:rsid w:val="1FA67FFA"/>
    <w:rsid w:val="21426D4A"/>
    <w:rsid w:val="236757CC"/>
    <w:rsid w:val="241C0DA7"/>
    <w:rsid w:val="24E05FC0"/>
    <w:rsid w:val="2CEC7C70"/>
    <w:rsid w:val="2E2F3D72"/>
    <w:rsid w:val="2FC44243"/>
    <w:rsid w:val="33FB61AD"/>
    <w:rsid w:val="37545739"/>
    <w:rsid w:val="376E6279"/>
    <w:rsid w:val="43FA3134"/>
    <w:rsid w:val="485376B2"/>
    <w:rsid w:val="496140CE"/>
    <w:rsid w:val="49720CB8"/>
    <w:rsid w:val="4AE139DB"/>
    <w:rsid w:val="4BDB0A24"/>
    <w:rsid w:val="4C31315D"/>
    <w:rsid w:val="59BA3E3C"/>
    <w:rsid w:val="61130716"/>
    <w:rsid w:val="61143219"/>
    <w:rsid w:val="61FF5DDB"/>
    <w:rsid w:val="626B6216"/>
    <w:rsid w:val="66DC2431"/>
    <w:rsid w:val="67A74257"/>
    <w:rsid w:val="69D01878"/>
    <w:rsid w:val="6AA47354"/>
    <w:rsid w:val="6B69706A"/>
    <w:rsid w:val="6DD05A39"/>
    <w:rsid w:val="6EC6360F"/>
    <w:rsid w:val="713118C3"/>
    <w:rsid w:val="71C02C3F"/>
    <w:rsid w:val="72BB5C94"/>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next w:val="10"/>
    <w:qFormat/>
    <w:uiPriority w:val="0"/>
    <w:pPr>
      <w:spacing w:line="360" w:lineRule="auto"/>
      <w:ind w:firstLine="420"/>
    </w:pPr>
    <w:rPr>
      <w:rFonts w:ascii="宋体" w:hAnsi="宋体"/>
      <w:sz w:val="24"/>
    </w:rPr>
  </w:style>
  <w:style w:type="paragraph" w:styleId="10">
    <w:name w:val="Body Text First Indent 2"/>
    <w:basedOn w:val="5"/>
    <w:qFormat/>
    <w:uiPriority w:val="0"/>
    <w:pPr>
      <w:spacing w:after="120" w:afterLines="0" w:line="240" w:lineRule="auto"/>
      <w:ind w:left="420" w:leftChars="200" w:firstLine="420" w:firstLineChars="200"/>
    </w:pPr>
  </w:style>
  <w:style w:type="character" w:styleId="13">
    <w:name w:val="Strong"/>
    <w:basedOn w:val="12"/>
    <w:qFormat/>
    <w:uiPriority w:val="0"/>
    <w:rPr>
      <w:b/>
    </w:rPr>
  </w:style>
  <w:style w:type="paragraph" w:customStyle="1" w:styleId="14">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6">
    <w:name w:val="font91"/>
    <w:basedOn w:val="12"/>
    <w:qFormat/>
    <w:uiPriority w:val="0"/>
    <w:rPr>
      <w:rFonts w:ascii="楷体" w:hAnsi="楷体" w:eastAsia="楷体" w:cs="楷体"/>
      <w:color w:val="000000"/>
      <w:sz w:val="22"/>
      <w:szCs w:val="22"/>
      <w:u w:val="none"/>
      <w:vertAlign w:val="superscript"/>
    </w:rPr>
  </w:style>
  <w:style w:type="character" w:customStyle="1" w:styleId="17">
    <w:name w:val="font21"/>
    <w:basedOn w:val="12"/>
    <w:qFormat/>
    <w:uiPriority w:val="0"/>
    <w:rPr>
      <w:rFonts w:hint="eastAsia" w:ascii="仿宋" w:hAnsi="仿宋" w:eastAsia="仿宋" w:cs="仿宋"/>
      <w:b/>
      <w:bCs/>
      <w:color w:val="000000"/>
      <w:sz w:val="24"/>
      <w:szCs w:val="24"/>
      <w:u w:val="none"/>
    </w:rPr>
  </w:style>
  <w:style w:type="paragraph" w:customStyle="1" w:styleId="18">
    <w:name w:val="BodyText"/>
    <w:basedOn w:val="1"/>
    <w:next w:val="19"/>
    <w:qFormat/>
    <w:uiPriority w:val="0"/>
    <w:pPr>
      <w:jc w:val="both"/>
      <w:textAlignment w:val="baseline"/>
    </w:pPr>
    <w:rPr>
      <w:rFonts w:ascii="仿宋_GB2312" w:eastAsia="仿宋_GB2312"/>
      <w:kern w:val="2"/>
      <w:sz w:val="32"/>
      <w:lang w:val="en-US" w:eastAsia="zh-CN" w:bidi="ar-SA"/>
    </w:rPr>
  </w:style>
  <w:style w:type="paragraph" w:customStyle="1" w:styleId="19">
    <w:name w:val="BodyTextIndent"/>
    <w:basedOn w:val="1"/>
    <w:qFormat/>
    <w:uiPriority w:val="0"/>
    <w:pPr>
      <w:spacing w:line="700" w:lineRule="exact"/>
      <w:ind w:left="960"/>
      <w:jc w:val="both"/>
      <w:textAlignment w:val="baseline"/>
    </w:pPr>
    <w:rPr>
      <w:kern w:val="2"/>
      <w:sz w:val="44"/>
      <w:lang w:val="en-US" w:eastAsia="zh-CN" w:bidi="ar-SA"/>
    </w:rPr>
  </w:style>
  <w:style w:type="paragraph" w:styleId="20">
    <w:name w:val="List Paragraph"/>
    <w:basedOn w:val="1"/>
    <w:qFormat/>
    <w:uiPriority w:val="34"/>
    <w:pPr>
      <w:ind w:firstLine="420" w:firstLineChars="200"/>
    </w:pPr>
  </w:style>
  <w:style w:type="paragraph" w:customStyle="1" w:styleId="21">
    <w:name w:val="HtmlPre"/>
    <w:basedOn w:val="1"/>
    <w:qFormat/>
    <w:uiPriority w:val="0"/>
    <w:pPr>
      <w:jc w:val="both"/>
      <w:textAlignment w:val="baseline"/>
    </w:pPr>
    <w:rPr>
      <w:rFonts w:ascii="Courier New" w:hAnsi="Courier New"/>
      <w:kern w:val="2"/>
      <w:sz w:val="20"/>
      <w:szCs w:val="24"/>
      <w:lang w:val="en-US" w:eastAsia="zh-CN" w:bidi="ar-SA"/>
    </w:rPr>
  </w:style>
  <w:style w:type="paragraph" w:customStyle="1" w:styleId="2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3</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2024-07-12T11:54:03Z</cp:lastPrinted>
  <dcterms:modified xsi:type="dcterms:W3CDTF">2024-07-12T11:57:28Z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